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37B91" w14:textId="77777777" w:rsidR="002D266E" w:rsidRPr="00883B00" w:rsidRDefault="002D266E" w:rsidP="002D266E">
      <w:pPr>
        <w:jc w:val="center"/>
        <w:rPr>
          <w:b/>
        </w:rPr>
      </w:pPr>
      <w:r w:rsidRPr="00883B00">
        <w:rPr>
          <w:b/>
        </w:rPr>
        <w:t>TERMS OF REFERENCE</w:t>
      </w:r>
    </w:p>
    <w:p w14:paraId="7D8A9EBC" w14:textId="10EFF933" w:rsidR="006122A1" w:rsidRPr="00936BA2" w:rsidRDefault="00E40E0D" w:rsidP="002D266E">
      <w:pPr>
        <w:jc w:val="center"/>
        <w:rPr>
          <w:rFonts w:cstheme="minorHAnsi"/>
          <w:sz w:val="22"/>
          <w:szCs w:val="22"/>
        </w:rPr>
      </w:pPr>
      <w:r>
        <w:rPr>
          <w:rFonts w:cstheme="minorHAnsi"/>
          <w:sz w:val="22"/>
          <w:szCs w:val="22"/>
        </w:rPr>
        <w:t>Environmental Compliance Consultancy</w:t>
      </w:r>
    </w:p>
    <w:p w14:paraId="4D715417" w14:textId="0FB3E434" w:rsidR="00936BA2" w:rsidRPr="00936BA2" w:rsidRDefault="00936BA2" w:rsidP="00936BA2">
      <w:pPr>
        <w:rPr>
          <w:rFonts w:cstheme="minorHAnsi"/>
          <w:sz w:val="22"/>
          <w:szCs w:val="22"/>
        </w:rPr>
      </w:pPr>
    </w:p>
    <w:p w14:paraId="103FC73F" w14:textId="13EC7093" w:rsidR="00936BA2" w:rsidRPr="00043486" w:rsidRDefault="00936BA2" w:rsidP="00936BA2">
      <w:pPr>
        <w:rPr>
          <w:rFonts w:cstheme="minorHAnsi"/>
          <w:b/>
        </w:rPr>
      </w:pPr>
      <w:r w:rsidRPr="00043486">
        <w:rPr>
          <w:rFonts w:cstheme="minorHAnsi"/>
          <w:b/>
        </w:rPr>
        <w:t>1. Background</w:t>
      </w:r>
    </w:p>
    <w:p w14:paraId="0E144219" w14:textId="258DC607" w:rsidR="00936BA2" w:rsidRDefault="00936BA2" w:rsidP="00936BA2">
      <w:pPr>
        <w:rPr>
          <w:rFonts w:cstheme="minorHAnsi"/>
          <w:sz w:val="22"/>
          <w:szCs w:val="22"/>
        </w:rPr>
      </w:pPr>
    </w:p>
    <w:p w14:paraId="4D126B44" w14:textId="2D6D330A" w:rsidR="00E40E0D" w:rsidRPr="00E40E0D" w:rsidRDefault="00E40E0D" w:rsidP="00E40E0D">
      <w:pPr>
        <w:rPr>
          <w:rFonts w:cstheme="minorHAnsi"/>
          <w:sz w:val="22"/>
          <w:szCs w:val="22"/>
        </w:rPr>
      </w:pPr>
      <w:r w:rsidRPr="00E40E0D">
        <w:rPr>
          <w:rFonts w:cstheme="minorHAnsi"/>
          <w:sz w:val="22"/>
          <w:szCs w:val="22"/>
        </w:rPr>
        <w:t>IPPF’s impact on the environment is becoming an increasingly important issue for IPPF</w:t>
      </w:r>
      <w:r>
        <w:rPr>
          <w:rFonts w:cstheme="minorHAnsi"/>
          <w:sz w:val="22"/>
          <w:szCs w:val="22"/>
        </w:rPr>
        <w:t xml:space="preserve">, </w:t>
      </w:r>
      <w:r w:rsidRPr="00E40E0D">
        <w:rPr>
          <w:rFonts w:cstheme="minorHAnsi"/>
          <w:sz w:val="22"/>
          <w:szCs w:val="22"/>
        </w:rPr>
        <w:t xml:space="preserve">our clients and our donors, in addition to becoming an important measure of organisational responsibility and accountability across the sector. </w:t>
      </w:r>
    </w:p>
    <w:p w14:paraId="56A9E379" w14:textId="77777777" w:rsidR="00E40E0D" w:rsidRPr="00E40E0D" w:rsidRDefault="00E40E0D" w:rsidP="00E40E0D">
      <w:pPr>
        <w:rPr>
          <w:rFonts w:cstheme="minorHAnsi"/>
          <w:sz w:val="22"/>
          <w:szCs w:val="22"/>
        </w:rPr>
      </w:pPr>
    </w:p>
    <w:p w14:paraId="641608DD" w14:textId="554760E4" w:rsidR="00E40E0D" w:rsidRDefault="00E40E0D" w:rsidP="00E40E0D">
      <w:pPr>
        <w:rPr>
          <w:rFonts w:cstheme="minorHAnsi"/>
          <w:sz w:val="22"/>
          <w:szCs w:val="22"/>
        </w:rPr>
      </w:pPr>
      <w:r w:rsidRPr="00E40E0D">
        <w:rPr>
          <w:rFonts w:cstheme="minorHAnsi"/>
          <w:sz w:val="22"/>
          <w:szCs w:val="22"/>
        </w:rPr>
        <w:t xml:space="preserve">IPPF has already made progress toward reducing its impact on the environment through our Governance and Accreditation standards and commitments. IPPF recognizes the complex, critical links between sustainable development; population dynamics; climate change and sexual and reproductive health and rights; and is committed to reducing its own carbon footprint and impact on climate change and the environment by improving the efficiency of its activities and adopting cost effective technologies. Moreover, IPPF recognizes that meeting the sexual and reproductive health and rights needs of every individual is essential in promoting healthy families, healthy communities, and a healthy planet. </w:t>
      </w:r>
    </w:p>
    <w:p w14:paraId="2E5CEAD0" w14:textId="77777777" w:rsidR="00E40E0D" w:rsidRPr="00E40E0D" w:rsidRDefault="00E40E0D" w:rsidP="00E40E0D">
      <w:pPr>
        <w:rPr>
          <w:rFonts w:cstheme="minorHAnsi"/>
          <w:sz w:val="22"/>
          <w:szCs w:val="22"/>
        </w:rPr>
      </w:pPr>
    </w:p>
    <w:p w14:paraId="2CFE538D" w14:textId="389D7FEB" w:rsidR="009D231E" w:rsidRPr="00043486" w:rsidRDefault="009D231E" w:rsidP="00936BA2">
      <w:pPr>
        <w:tabs>
          <w:tab w:val="left" w:pos="540"/>
        </w:tabs>
        <w:rPr>
          <w:rFonts w:cstheme="minorHAnsi"/>
          <w:b/>
        </w:rPr>
      </w:pPr>
      <w:r w:rsidRPr="00043486">
        <w:rPr>
          <w:rFonts w:cstheme="minorHAnsi"/>
          <w:b/>
        </w:rPr>
        <w:t>2. Responsibilities and Deliverables</w:t>
      </w:r>
    </w:p>
    <w:p w14:paraId="0488BE08" w14:textId="5D9A4758" w:rsidR="009D231E" w:rsidRDefault="009D231E" w:rsidP="00936BA2">
      <w:pPr>
        <w:tabs>
          <w:tab w:val="left" w:pos="540"/>
        </w:tabs>
        <w:rPr>
          <w:rFonts w:cstheme="minorHAnsi"/>
          <w:sz w:val="22"/>
          <w:szCs w:val="22"/>
        </w:rPr>
      </w:pPr>
    </w:p>
    <w:p w14:paraId="02AFD39D" w14:textId="7D0F48A6" w:rsidR="00043486" w:rsidRDefault="00043486" w:rsidP="00936BA2">
      <w:pPr>
        <w:tabs>
          <w:tab w:val="left" w:pos="540"/>
        </w:tabs>
        <w:rPr>
          <w:rFonts w:cstheme="minorHAnsi"/>
          <w:b/>
          <w:sz w:val="22"/>
          <w:szCs w:val="22"/>
          <w:u w:val="single"/>
        </w:rPr>
      </w:pPr>
      <w:r w:rsidRPr="00043486">
        <w:rPr>
          <w:rFonts w:cstheme="minorHAnsi"/>
          <w:b/>
          <w:sz w:val="22"/>
          <w:szCs w:val="22"/>
          <w:u w:val="single"/>
        </w:rPr>
        <w:t>Purpose</w:t>
      </w:r>
    </w:p>
    <w:p w14:paraId="4E63146C" w14:textId="16B9412C" w:rsidR="0066057D" w:rsidRDefault="0066057D" w:rsidP="00936BA2">
      <w:pPr>
        <w:tabs>
          <w:tab w:val="left" w:pos="540"/>
        </w:tabs>
        <w:rPr>
          <w:rFonts w:cstheme="minorHAnsi"/>
          <w:b/>
          <w:sz w:val="22"/>
          <w:szCs w:val="22"/>
          <w:u w:val="single"/>
        </w:rPr>
      </w:pPr>
    </w:p>
    <w:p w14:paraId="0944A9A5" w14:textId="528BFB89" w:rsidR="00E40E0D" w:rsidRPr="00043486" w:rsidRDefault="00E40E0D" w:rsidP="00936BA2">
      <w:pPr>
        <w:tabs>
          <w:tab w:val="left" w:pos="540"/>
        </w:tabs>
        <w:rPr>
          <w:rFonts w:cstheme="minorHAnsi"/>
          <w:b/>
          <w:sz w:val="22"/>
          <w:szCs w:val="22"/>
          <w:u w:val="single"/>
        </w:rPr>
      </w:pPr>
      <w:r w:rsidRPr="00E40E0D">
        <w:rPr>
          <w:rFonts w:cstheme="minorHAnsi"/>
          <w:bCs/>
          <w:sz w:val="22"/>
          <w:szCs w:val="22"/>
        </w:rPr>
        <w:t xml:space="preserve">The purpose of this consultancy is to </w:t>
      </w:r>
      <w:r>
        <w:rPr>
          <w:rFonts w:cstheme="minorHAnsi"/>
          <w:bCs/>
          <w:sz w:val="22"/>
          <w:szCs w:val="22"/>
        </w:rPr>
        <w:t xml:space="preserve">support IPPF to </w:t>
      </w:r>
      <w:r w:rsidR="00CF4DA6">
        <w:rPr>
          <w:rFonts w:cstheme="minorHAnsi"/>
          <w:bCs/>
          <w:sz w:val="22"/>
          <w:szCs w:val="22"/>
        </w:rPr>
        <w:t xml:space="preserve">review </w:t>
      </w:r>
      <w:r w:rsidR="00194AEE">
        <w:rPr>
          <w:rFonts w:cstheme="minorHAnsi"/>
          <w:bCs/>
          <w:sz w:val="22"/>
          <w:szCs w:val="22"/>
        </w:rPr>
        <w:t xml:space="preserve">its </w:t>
      </w:r>
      <w:r w:rsidRPr="00E40E0D">
        <w:rPr>
          <w:rFonts w:cstheme="minorHAnsi"/>
          <w:bCs/>
          <w:sz w:val="22"/>
          <w:szCs w:val="22"/>
        </w:rPr>
        <w:t xml:space="preserve">commitments </w:t>
      </w:r>
      <w:r w:rsidR="00194AEE">
        <w:rPr>
          <w:rFonts w:cstheme="minorHAnsi"/>
          <w:bCs/>
          <w:sz w:val="22"/>
          <w:szCs w:val="22"/>
        </w:rPr>
        <w:t>to</w:t>
      </w:r>
      <w:r w:rsidR="00CF4DA6">
        <w:rPr>
          <w:rFonts w:cstheme="minorHAnsi"/>
          <w:bCs/>
          <w:sz w:val="22"/>
          <w:szCs w:val="22"/>
        </w:rPr>
        <w:t xml:space="preserve"> monitoring and manag</w:t>
      </w:r>
      <w:r w:rsidR="00F64959">
        <w:rPr>
          <w:rFonts w:cstheme="minorHAnsi"/>
          <w:bCs/>
          <w:sz w:val="22"/>
          <w:szCs w:val="22"/>
        </w:rPr>
        <w:t>ing</w:t>
      </w:r>
      <w:r w:rsidR="00194AEE">
        <w:rPr>
          <w:rFonts w:cstheme="minorHAnsi"/>
          <w:bCs/>
          <w:sz w:val="22"/>
          <w:szCs w:val="22"/>
        </w:rPr>
        <w:t xml:space="preserve"> organizational </w:t>
      </w:r>
      <w:r w:rsidR="001B3CCB">
        <w:rPr>
          <w:rFonts w:cstheme="minorHAnsi"/>
          <w:bCs/>
          <w:sz w:val="22"/>
          <w:szCs w:val="22"/>
        </w:rPr>
        <w:t>environmental impact</w:t>
      </w:r>
      <w:r w:rsidRPr="00E40E0D">
        <w:rPr>
          <w:rFonts w:cstheme="minorHAnsi"/>
          <w:bCs/>
          <w:sz w:val="22"/>
          <w:szCs w:val="22"/>
        </w:rPr>
        <w:t>,</w:t>
      </w:r>
      <w:r>
        <w:rPr>
          <w:rFonts w:cstheme="minorHAnsi"/>
          <w:bCs/>
          <w:sz w:val="22"/>
          <w:szCs w:val="22"/>
        </w:rPr>
        <w:t xml:space="preserve"> and support IPPF to strengthen its policies and practices to </w:t>
      </w:r>
      <w:r w:rsidR="001B3CCB">
        <w:rPr>
          <w:rFonts w:cstheme="minorHAnsi"/>
          <w:bCs/>
          <w:sz w:val="22"/>
          <w:szCs w:val="22"/>
        </w:rPr>
        <w:t xml:space="preserve">ensure adherence to sector standards and donor requirements. </w:t>
      </w:r>
    </w:p>
    <w:p w14:paraId="1D58F2E9" w14:textId="77777777" w:rsidR="0066057D" w:rsidRDefault="0066057D" w:rsidP="00936BA2">
      <w:pPr>
        <w:tabs>
          <w:tab w:val="left" w:pos="540"/>
        </w:tabs>
        <w:rPr>
          <w:rFonts w:cstheme="minorHAnsi"/>
          <w:sz w:val="22"/>
          <w:szCs w:val="22"/>
        </w:rPr>
      </w:pPr>
    </w:p>
    <w:p w14:paraId="1F4E1945" w14:textId="5F613500" w:rsidR="00936BA2" w:rsidRPr="00043486" w:rsidRDefault="00043486" w:rsidP="00936BA2">
      <w:pPr>
        <w:tabs>
          <w:tab w:val="left" w:pos="720"/>
        </w:tabs>
        <w:rPr>
          <w:rFonts w:cstheme="minorHAnsi"/>
          <w:b/>
          <w:sz w:val="22"/>
          <w:szCs w:val="22"/>
          <w:u w:val="single"/>
        </w:rPr>
      </w:pPr>
      <w:r w:rsidRPr="00043486">
        <w:rPr>
          <w:rFonts w:cstheme="minorHAnsi"/>
          <w:b/>
          <w:sz w:val="22"/>
          <w:szCs w:val="22"/>
          <w:u w:val="single"/>
        </w:rPr>
        <w:t>Key tasks</w:t>
      </w:r>
    </w:p>
    <w:p w14:paraId="0CDB3EF9" w14:textId="77777777" w:rsidR="00E40E0D" w:rsidRDefault="00E40E0D" w:rsidP="00E40E0D">
      <w:pPr>
        <w:rPr>
          <w:rFonts w:cstheme="minorHAnsi"/>
          <w:bCs/>
          <w:sz w:val="22"/>
          <w:szCs w:val="22"/>
        </w:rPr>
      </w:pPr>
    </w:p>
    <w:p w14:paraId="0A44C037" w14:textId="11B9AC9C" w:rsidR="00E40E0D" w:rsidRDefault="00E40E0D" w:rsidP="00E40E0D">
      <w:pPr>
        <w:pStyle w:val="ListParagraph"/>
        <w:numPr>
          <w:ilvl w:val="0"/>
          <w:numId w:val="16"/>
        </w:numPr>
        <w:rPr>
          <w:rFonts w:asciiTheme="minorHAnsi" w:hAnsiTheme="minorHAnsi" w:cstheme="minorHAnsi"/>
          <w:bCs/>
          <w:sz w:val="22"/>
          <w:szCs w:val="22"/>
        </w:rPr>
      </w:pPr>
      <w:r w:rsidRPr="00E40E0D">
        <w:rPr>
          <w:rFonts w:asciiTheme="minorHAnsi" w:hAnsiTheme="minorHAnsi" w:cstheme="minorHAnsi"/>
          <w:bCs/>
          <w:sz w:val="22"/>
          <w:szCs w:val="22"/>
        </w:rPr>
        <w:t>Identify and document best practice standards within the development sector for managing responsibility and commitments towards organizational environmental impact (across all areas of Federation work), including through liaising with key partners</w:t>
      </w:r>
      <w:r>
        <w:rPr>
          <w:rFonts w:asciiTheme="minorHAnsi" w:hAnsiTheme="minorHAnsi" w:cstheme="minorHAnsi"/>
          <w:bCs/>
          <w:sz w:val="22"/>
          <w:szCs w:val="22"/>
        </w:rPr>
        <w:t xml:space="preserve">. </w:t>
      </w:r>
    </w:p>
    <w:p w14:paraId="1B1FA6B4" w14:textId="77777777" w:rsidR="00E40E0D" w:rsidRDefault="00E40E0D" w:rsidP="00E40E0D">
      <w:pPr>
        <w:pStyle w:val="ListParagraph"/>
        <w:ind w:left="360"/>
        <w:rPr>
          <w:rFonts w:asciiTheme="minorHAnsi" w:hAnsiTheme="minorHAnsi" w:cstheme="minorHAnsi"/>
          <w:bCs/>
          <w:sz w:val="22"/>
          <w:szCs w:val="22"/>
        </w:rPr>
      </w:pPr>
    </w:p>
    <w:p w14:paraId="025BE481" w14:textId="7175B665" w:rsidR="00E40E0D" w:rsidRDefault="00E40E0D" w:rsidP="00E40E0D">
      <w:pPr>
        <w:pStyle w:val="ListParagraph"/>
        <w:numPr>
          <w:ilvl w:val="0"/>
          <w:numId w:val="16"/>
        </w:numPr>
        <w:rPr>
          <w:rFonts w:asciiTheme="minorHAnsi" w:hAnsiTheme="minorHAnsi" w:cstheme="minorHAnsi"/>
          <w:bCs/>
          <w:sz w:val="22"/>
          <w:szCs w:val="22"/>
        </w:rPr>
      </w:pPr>
      <w:r w:rsidRPr="00E40E0D">
        <w:rPr>
          <w:rFonts w:asciiTheme="minorHAnsi" w:hAnsiTheme="minorHAnsi" w:cstheme="minorHAnsi"/>
          <w:bCs/>
          <w:sz w:val="22"/>
          <w:szCs w:val="22"/>
        </w:rPr>
        <w:t>Analyse and document how IPPF’s existing policies, processes and practices meet sector best practice and the requirements of our donors; identify existing gaps, including at C</w:t>
      </w:r>
      <w:r w:rsidR="00194AEE">
        <w:rPr>
          <w:rFonts w:asciiTheme="minorHAnsi" w:hAnsiTheme="minorHAnsi" w:cstheme="minorHAnsi"/>
          <w:bCs/>
          <w:sz w:val="22"/>
          <w:szCs w:val="22"/>
        </w:rPr>
        <w:t xml:space="preserve">entral </w:t>
      </w:r>
      <w:r w:rsidRPr="00E40E0D">
        <w:rPr>
          <w:rFonts w:asciiTheme="minorHAnsi" w:hAnsiTheme="minorHAnsi" w:cstheme="minorHAnsi"/>
          <w:bCs/>
          <w:sz w:val="22"/>
          <w:szCs w:val="22"/>
        </w:rPr>
        <w:t>O</w:t>
      </w:r>
      <w:r w:rsidR="00194AEE">
        <w:rPr>
          <w:rFonts w:asciiTheme="minorHAnsi" w:hAnsiTheme="minorHAnsi" w:cstheme="minorHAnsi"/>
          <w:bCs/>
          <w:sz w:val="22"/>
          <w:szCs w:val="22"/>
        </w:rPr>
        <w:t>ffice</w:t>
      </w:r>
      <w:r w:rsidRPr="00E40E0D">
        <w:rPr>
          <w:rFonts w:asciiTheme="minorHAnsi" w:hAnsiTheme="minorHAnsi" w:cstheme="minorHAnsi"/>
          <w:bCs/>
          <w:sz w:val="22"/>
          <w:szCs w:val="22"/>
        </w:rPr>
        <w:t>, R</w:t>
      </w:r>
      <w:r w:rsidR="00194AEE">
        <w:rPr>
          <w:rFonts w:asciiTheme="minorHAnsi" w:hAnsiTheme="minorHAnsi" w:cstheme="minorHAnsi"/>
          <w:bCs/>
          <w:sz w:val="22"/>
          <w:szCs w:val="22"/>
        </w:rPr>
        <w:t xml:space="preserve">egional </w:t>
      </w:r>
      <w:r w:rsidRPr="00E40E0D">
        <w:rPr>
          <w:rFonts w:asciiTheme="minorHAnsi" w:hAnsiTheme="minorHAnsi" w:cstheme="minorHAnsi"/>
          <w:bCs/>
          <w:sz w:val="22"/>
          <w:szCs w:val="22"/>
        </w:rPr>
        <w:t>O</w:t>
      </w:r>
      <w:r w:rsidR="00194AEE">
        <w:rPr>
          <w:rFonts w:asciiTheme="minorHAnsi" w:hAnsiTheme="minorHAnsi" w:cstheme="minorHAnsi"/>
          <w:bCs/>
          <w:sz w:val="22"/>
          <w:szCs w:val="22"/>
        </w:rPr>
        <w:t>ffices</w:t>
      </w:r>
      <w:r w:rsidRPr="00E40E0D">
        <w:rPr>
          <w:rFonts w:asciiTheme="minorHAnsi" w:hAnsiTheme="minorHAnsi" w:cstheme="minorHAnsi"/>
          <w:bCs/>
          <w:sz w:val="22"/>
          <w:szCs w:val="22"/>
        </w:rPr>
        <w:t xml:space="preserve"> and M</w:t>
      </w:r>
      <w:r w:rsidR="00194AEE">
        <w:rPr>
          <w:rFonts w:asciiTheme="minorHAnsi" w:hAnsiTheme="minorHAnsi" w:cstheme="minorHAnsi"/>
          <w:bCs/>
          <w:sz w:val="22"/>
          <w:szCs w:val="22"/>
        </w:rPr>
        <w:t xml:space="preserve">ember Associations. </w:t>
      </w:r>
      <w:r w:rsidRPr="00E40E0D">
        <w:rPr>
          <w:rFonts w:asciiTheme="minorHAnsi" w:hAnsiTheme="minorHAnsi" w:cstheme="minorHAnsi"/>
          <w:bCs/>
          <w:sz w:val="22"/>
          <w:szCs w:val="22"/>
        </w:rPr>
        <w:t xml:space="preserve"> </w:t>
      </w:r>
    </w:p>
    <w:p w14:paraId="622D49CC" w14:textId="77777777" w:rsidR="00E40E0D" w:rsidRDefault="00E40E0D" w:rsidP="00E40E0D">
      <w:pPr>
        <w:pStyle w:val="ListParagraph"/>
        <w:ind w:left="360"/>
        <w:rPr>
          <w:rFonts w:asciiTheme="minorHAnsi" w:hAnsiTheme="minorHAnsi" w:cstheme="minorHAnsi"/>
          <w:bCs/>
          <w:sz w:val="22"/>
          <w:szCs w:val="22"/>
        </w:rPr>
      </w:pPr>
    </w:p>
    <w:p w14:paraId="0040261A" w14:textId="66CA93B2" w:rsidR="00E40E0D" w:rsidRPr="00E40E0D" w:rsidRDefault="00E40E0D" w:rsidP="00E40E0D">
      <w:pPr>
        <w:pStyle w:val="ListParagraph"/>
        <w:numPr>
          <w:ilvl w:val="0"/>
          <w:numId w:val="16"/>
        </w:numPr>
        <w:rPr>
          <w:rFonts w:asciiTheme="minorHAnsi" w:hAnsiTheme="minorHAnsi" w:cstheme="minorHAnsi"/>
          <w:bCs/>
          <w:sz w:val="22"/>
          <w:szCs w:val="22"/>
        </w:rPr>
      </w:pPr>
      <w:r w:rsidRPr="00E40E0D">
        <w:rPr>
          <w:rFonts w:asciiTheme="minorHAnsi" w:hAnsiTheme="minorHAnsi" w:cstheme="minorHAnsi"/>
          <w:bCs/>
          <w:sz w:val="22"/>
          <w:szCs w:val="22"/>
        </w:rPr>
        <w:t>Establish a costed environmental action plan for IPPF, for each level of the Federation, which includes integrating implementation and monitoring of the plan within existing IPPF resources wherever possible to ensure low cost</w:t>
      </w:r>
      <w:r w:rsidR="00194AEE">
        <w:rPr>
          <w:rFonts w:asciiTheme="minorHAnsi" w:hAnsiTheme="minorHAnsi" w:cstheme="minorHAnsi"/>
          <w:bCs/>
          <w:sz w:val="22"/>
          <w:szCs w:val="22"/>
        </w:rPr>
        <w:t xml:space="preserve">. </w:t>
      </w:r>
    </w:p>
    <w:p w14:paraId="515B2494" w14:textId="77777777" w:rsidR="00E40E0D" w:rsidRDefault="00E40E0D" w:rsidP="00936BA2">
      <w:pPr>
        <w:rPr>
          <w:rFonts w:cstheme="minorHAnsi"/>
          <w:bCs/>
          <w:sz w:val="22"/>
          <w:szCs w:val="22"/>
        </w:rPr>
      </w:pPr>
    </w:p>
    <w:p w14:paraId="50A25B50" w14:textId="53866DF7" w:rsidR="0066057D" w:rsidRPr="00846202" w:rsidRDefault="0066057D" w:rsidP="00936BA2">
      <w:pPr>
        <w:rPr>
          <w:rFonts w:cstheme="minorHAnsi"/>
          <w:b/>
          <w:bCs/>
          <w:sz w:val="22"/>
          <w:szCs w:val="22"/>
          <w:u w:val="single"/>
        </w:rPr>
      </w:pPr>
      <w:r w:rsidRPr="00846202">
        <w:rPr>
          <w:rFonts w:cstheme="minorHAnsi"/>
          <w:b/>
          <w:bCs/>
          <w:sz w:val="22"/>
          <w:szCs w:val="22"/>
          <w:u w:val="single"/>
        </w:rPr>
        <w:t xml:space="preserve">Deliverables: </w:t>
      </w:r>
    </w:p>
    <w:p w14:paraId="673571B2" w14:textId="77777777" w:rsidR="00846202" w:rsidRDefault="00846202" w:rsidP="00936BA2">
      <w:pPr>
        <w:rPr>
          <w:rFonts w:cstheme="minorHAnsi"/>
          <w:bCs/>
          <w:sz w:val="22"/>
          <w:szCs w:val="22"/>
        </w:rPr>
      </w:pPr>
    </w:p>
    <w:p w14:paraId="5FF4C94D" w14:textId="3C5BB0CE" w:rsidR="00E40E0D" w:rsidRPr="00E40E0D" w:rsidRDefault="00E40E0D" w:rsidP="00E40E0D">
      <w:pPr>
        <w:pStyle w:val="ListParagraph"/>
        <w:numPr>
          <w:ilvl w:val="0"/>
          <w:numId w:val="16"/>
        </w:numPr>
        <w:rPr>
          <w:rFonts w:asciiTheme="minorHAnsi" w:hAnsiTheme="minorHAnsi" w:cstheme="minorHAnsi"/>
          <w:bCs/>
          <w:sz w:val="22"/>
          <w:szCs w:val="22"/>
        </w:rPr>
      </w:pPr>
      <w:r w:rsidRPr="00E40E0D">
        <w:rPr>
          <w:rFonts w:asciiTheme="minorHAnsi" w:hAnsiTheme="minorHAnsi" w:cstheme="minorHAnsi"/>
          <w:bCs/>
          <w:sz w:val="22"/>
          <w:szCs w:val="22"/>
        </w:rPr>
        <w:t xml:space="preserve">A systematic management tool that provides a framework for practices, procedures, and processes to implement </w:t>
      </w:r>
      <w:r w:rsidR="00194AEE">
        <w:rPr>
          <w:rFonts w:asciiTheme="minorHAnsi" w:hAnsiTheme="minorHAnsi" w:cstheme="minorHAnsi"/>
          <w:bCs/>
          <w:sz w:val="22"/>
          <w:szCs w:val="22"/>
        </w:rPr>
        <w:t xml:space="preserve">an organizational environment management system. </w:t>
      </w:r>
      <w:r w:rsidR="001B3CCB">
        <w:rPr>
          <w:rFonts w:asciiTheme="minorHAnsi" w:hAnsiTheme="minorHAnsi" w:cstheme="minorHAnsi"/>
          <w:bCs/>
          <w:sz w:val="22"/>
          <w:szCs w:val="22"/>
        </w:rPr>
        <w:t xml:space="preserve"> </w:t>
      </w:r>
    </w:p>
    <w:p w14:paraId="7962B9C6" w14:textId="77777777" w:rsidR="001B3CCB" w:rsidRDefault="001B3CCB" w:rsidP="001B3CCB">
      <w:pPr>
        <w:pStyle w:val="ListParagraph"/>
        <w:ind w:left="360"/>
        <w:rPr>
          <w:rFonts w:asciiTheme="minorHAnsi" w:hAnsiTheme="minorHAnsi" w:cstheme="minorHAnsi"/>
          <w:bCs/>
          <w:sz w:val="22"/>
          <w:szCs w:val="22"/>
        </w:rPr>
      </w:pPr>
    </w:p>
    <w:p w14:paraId="4CDB7972" w14:textId="0CEB568F" w:rsidR="00E40E0D" w:rsidRPr="00E40E0D" w:rsidRDefault="00E40E0D" w:rsidP="00E40E0D">
      <w:pPr>
        <w:pStyle w:val="ListParagraph"/>
        <w:numPr>
          <w:ilvl w:val="0"/>
          <w:numId w:val="16"/>
        </w:numPr>
        <w:rPr>
          <w:rFonts w:asciiTheme="minorHAnsi" w:hAnsiTheme="minorHAnsi" w:cstheme="minorHAnsi"/>
          <w:bCs/>
          <w:sz w:val="22"/>
          <w:szCs w:val="22"/>
        </w:rPr>
      </w:pPr>
      <w:r w:rsidRPr="00E40E0D">
        <w:rPr>
          <w:rFonts w:asciiTheme="minorHAnsi" w:hAnsiTheme="minorHAnsi" w:cstheme="minorHAnsi"/>
          <w:bCs/>
          <w:sz w:val="22"/>
          <w:szCs w:val="22"/>
        </w:rPr>
        <w:t xml:space="preserve">An environmental action plan, with clear roles and responsibilities for ensuring adherence to the implementation </w:t>
      </w:r>
      <w:r w:rsidR="00194AEE">
        <w:rPr>
          <w:rFonts w:asciiTheme="minorHAnsi" w:hAnsiTheme="minorHAnsi" w:cstheme="minorHAnsi"/>
          <w:bCs/>
          <w:sz w:val="22"/>
          <w:szCs w:val="22"/>
        </w:rPr>
        <w:t>an organizational environment management system</w:t>
      </w:r>
      <w:r w:rsidR="001B3CCB">
        <w:rPr>
          <w:rFonts w:asciiTheme="minorHAnsi" w:hAnsiTheme="minorHAnsi" w:cstheme="minorHAnsi"/>
          <w:bCs/>
          <w:sz w:val="22"/>
          <w:szCs w:val="22"/>
        </w:rPr>
        <w:t xml:space="preserve">. </w:t>
      </w:r>
      <w:r w:rsidRPr="00E40E0D">
        <w:rPr>
          <w:rFonts w:asciiTheme="minorHAnsi" w:hAnsiTheme="minorHAnsi" w:cstheme="minorHAnsi"/>
          <w:bCs/>
          <w:sz w:val="22"/>
          <w:szCs w:val="22"/>
        </w:rPr>
        <w:t xml:space="preserve"> </w:t>
      </w:r>
    </w:p>
    <w:p w14:paraId="05A5F8F3" w14:textId="77777777" w:rsidR="001B3CCB" w:rsidRDefault="001B3CCB" w:rsidP="001B3CCB">
      <w:pPr>
        <w:pStyle w:val="ListParagraph"/>
        <w:ind w:left="360"/>
        <w:rPr>
          <w:rFonts w:asciiTheme="minorHAnsi" w:hAnsiTheme="minorHAnsi" w:cstheme="minorHAnsi"/>
          <w:bCs/>
          <w:sz w:val="22"/>
          <w:szCs w:val="22"/>
        </w:rPr>
      </w:pPr>
    </w:p>
    <w:p w14:paraId="7D961FFE" w14:textId="77777777" w:rsidR="00CF4DA6" w:rsidRPr="00CF4DA6" w:rsidRDefault="00E40E0D" w:rsidP="004B0CC2">
      <w:pPr>
        <w:pStyle w:val="ListParagraph"/>
        <w:numPr>
          <w:ilvl w:val="0"/>
          <w:numId w:val="16"/>
        </w:numPr>
        <w:rPr>
          <w:rFonts w:cstheme="minorHAnsi"/>
          <w:bCs/>
          <w:sz w:val="22"/>
          <w:szCs w:val="22"/>
        </w:rPr>
      </w:pPr>
      <w:r w:rsidRPr="00E40E0D">
        <w:rPr>
          <w:rFonts w:asciiTheme="minorHAnsi" w:hAnsiTheme="minorHAnsi" w:cstheme="minorHAnsi"/>
          <w:bCs/>
          <w:sz w:val="22"/>
          <w:szCs w:val="22"/>
        </w:rPr>
        <w:lastRenderedPageBreak/>
        <w:t>Internationally recognised and verifiable indicators and mechanisms for measuring IPPFs environmental impact, including those related to adherence to</w:t>
      </w:r>
      <w:r w:rsidR="001B3CCB">
        <w:rPr>
          <w:rFonts w:asciiTheme="minorHAnsi" w:hAnsiTheme="minorHAnsi" w:cstheme="minorHAnsi"/>
          <w:bCs/>
          <w:sz w:val="22"/>
          <w:szCs w:val="22"/>
        </w:rPr>
        <w:t xml:space="preserve"> IPPF’s Policies and</w:t>
      </w:r>
      <w:r w:rsidRPr="00E40E0D">
        <w:rPr>
          <w:rFonts w:asciiTheme="minorHAnsi" w:hAnsiTheme="minorHAnsi" w:cstheme="minorHAnsi"/>
          <w:bCs/>
          <w:sz w:val="22"/>
          <w:szCs w:val="22"/>
        </w:rPr>
        <w:t xml:space="preserve"> Membership Standard</w:t>
      </w:r>
      <w:r w:rsidR="001B3CCB">
        <w:rPr>
          <w:rFonts w:asciiTheme="minorHAnsi" w:hAnsiTheme="minorHAnsi" w:cstheme="minorHAnsi"/>
          <w:bCs/>
          <w:sz w:val="22"/>
          <w:szCs w:val="22"/>
        </w:rPr>
        <w:t>s.</w:t>
      </w:r>
    </w:p>
    <w:p w14:paraId="5CB813F4" w14:textId="77777777" w:rsidR="00CF4DA6" w:rsidRPr="00CF4DA6" w:rsidRDefault="00CF4DA6" w:rsidP="00CF4DA6">
      <w:pPr>
        <w:rPr>
          <w:rFonts w:cstheme="minorHAnsi"/>
          <w:bCs/>
          <w:sz w:val="22"/>
          <w:szCs w:val="22"/>
        </w:rPr>
      </w:pPr>
    </w:p>
    <w:p w14:paraId="110B906E" w14:textId="14AD432A" w:rsidR="004B0CC2" w:rsidRPr="00CF4DA6" w:rsidRDefault="004B0CC2" w:rsidP="004B0CC2">
      <w:pPr>
        <w:rPr>
          <w:rFonts w:cstheme="minorHAnsi"/>
          <w:bCs/>
          <w:sz w:val="22"/>
          <w:szCs w:val="22"/>
        </w:rPr>
      </w:pPr>
      <w:r w:rsidRPr="00CF4DA6">
        <w:rPr>
          <w:b/>
        </w:rPr>
        <w:t xml:space="preserve">3. </w:t>
      </w:r>
      <w:r w:rsidRPr="004B0CC2">
        <w:rPr>
          <w:b/>
        </w:rPr>
        <w:t>Timeline</w:t>
      </w:r>
    </w:p>
    <w:p w14:paraId="209C36D9" w14:textId="77777777" w:rsidR="004B0CC2" w:rsidRPr="004B0CC2" w:rsidRDefault="004B0CC2" w:rsidP="004B0CC2">
      <w:pPr>
        <w:rPr>
          <w:sz w:val="22"/>
          <w:szCs w:val="22"/>
          <w:u w:val="single"/>
        </w:rPr>
      </w:pPr>
    </w:p>
    <w:p w14:paraId="2884FDDB" w14:textId="13E09F18" w:rsidR="004B0CC2" w:rsidRPr="001B3CCB" w:rsidRDefault="001B3CCB" w:rsidP="00936BA2">
      <w:pPr>
        <w:rPr>
          <w:rFonts w:cstheme="minorHAnsi"/>
          <w:sz w:val="22"/>
          <w:szCs w:val="22"/>
        </w:rPr>
      </w:pPr>
      <w:r w:rsidRPr="001B3CCB">
        <w:rPr>
          <w:rFonts w:cstheme="minorHAnsi"/>
          <w:sz w:val="22"/>
          <w:szCs w:val="22"/>
        </w:rPr>
        <w:t>It is expected that the work will take approximately three to f</w:t>
      </w:r>
      <w:r w:rsidR="00F64959">
        <w:rPr>
          <w:rFonts w:cstheme="minorHAnsi"/>
          <w:sz w:val="22"/>
          <w:szCs w:val="22"/>
        </w:rPr>
        <w:t>our</w:t>
      </w:r>
      <w:r w:rsidRPr="001B3CCB">
        <w:rPr>
          <w:rFonts w:cstheme="minorHAnsi"/>
          <w:sz w:val="22"/>
          <w:szCs w:val="22"/>
        </w:rPr>
        <w:t xml:space="preserve"> weeks and is required to begin immediately. </w:t>
      </w:r>
    </w:p>
    <w:p w14:paraId="35DD043C" w14:textId="77777777" w:rsidR="00E40E0D" w:rsidRPr="00936BA2" w:rsidRDefault="00E40E0D" w:rsidP="00936BA2">
      <w:pPr>
        <w:rPr>
          <w:rFonts w:cstheme="minorHAnsi"/>
          <w:bCs/>
          <w:sz w:val="22"/>
          <w:szCs w:val="22"/>
        </w:rPr>
      </w:pPr>
    </w:p>
    <w:p w14:paraId="362A212F" w14:textId="495D5831" w:rsidR="00936BA2" w:rsidRPr="002D266E" w:rsidRDefault="004B0CC2" w:rsidP="00936BA2">
      <w:pPr>
        <w:rPr>
          <w:rFonts w:cstheme="minorHAnsi"/>
          <w:b/>
          <w:bCs/>
        </w:rPr>
      </w:pPr>
      <w:r>
        <w:rPr>
          <w:rFonts w:cstheme="minorHAnsi"/>
          <w:b/>
          <w:bCs/>
        </w:rPr>
        <w:t xml:space="preserve">4. Contractor Requirements </w:t>
      </w:r>
    </w:p>
    <w:p w14:paraId="0947DE05" w14:textId="77777777" w:rsidR="00936BA2" w:rsidRPr="00936BA2" w:rsidRDefault="00936BA2" w:rsidP="00936BA2">
      <w:pPr>
        <w:rPr>
          <w:rFonts w:cstheme="minorHAnsi"/>
          <w:bCs/>
          <w:sz w:val="22"/>
          <w:szCs w:val="22"/>
        </w:rPr>
      </w:pPr>
    </w:p>
    <w:p w14:paraId="35F8980C" w14:textId="07D55A4B" w:rsidR="001B3CCB" w:rsidRDefault="001B3CCB" w:rsidP="00936BA2">
      <w:pPr>
        <w:numPr>
          <w:ilvl w:val="0"/>
          <w:numId w:val="2"/>
        </w:numPr>
        <w:tabs>
          <w:tab w:val="clear" w:pos="360"/>
        </w:tabs>
        <w:ind w:left="540" w:hanging="547"/>
        <w:jc w:val="both"/>
        <w:rPr>
          <w:rFonts w:cstheme="minorHAnsi"/>
          <w:sz w:val="22"/>
          <w:szCs w:val="22"/>
        </w:rPr>
      </w:pPr>
      <w:r>
        <w:rPr>
          <w:rFonts w:cstheme="minorHAnsi"/>
          <w:sz w:val="22"/>
          <w:szCs w:val="22"/>
        </w:rPr>
        <w:t>Experience in institutional donor compliance management for the not for profit sector</w:t>
      </w:r>
    </w:p>
    <w:p w14:paraId="36521509" w14:textId="77777777" w:rsidR="00CF4DA6" w:rsidRDefault="00CF4DA6" w:rsidP="00CF4DA6">
      <w:pPr>
        <w:ind w:left="540"/>
        <w:jc w:val="both"/>
        <w:rPr>
          <w:rFonts w:cstheme="minorHAnsi"/>
          <w:sz w:val="22"/>
          <w:szCs w:val="22"/>
        </w:rPr>
      </w:pPr>
    </w:p>
    <w:p w14:paraId="1EF5A92B" w14:textId="2CBEFF3A" w:rsidR="001B3CCB" w:rsidRDefault="001B3CCB" w:rsidP="00936BA2">
      <w:pPr>
        <w:numPr>
          <w:ilvl w:val="0"/>
          <w:numId w:val="2"/>
        </w:numPr>
        <w:tabs>
          <w:tab w:val="clear" w:pos="360"/>
        </w:tabs>
        <w:ind w:left="540" w:hanging="547"/>
        <w:jc w:val="both"/>
        <w:rPr>
          <w:rFonts w:cstheme="minorHAnsi"/>
          <w:sz w:val="22"/>
          <w:szCs w:val="22"/>
        </w:rPr>
      </w:pPr>
      <w:r>
        <w:rPr>
          <w:rFonts w:cstheme="minorHAnsi"/>
          <w:sz w:val="22"/>
          <w:szCs w:val="22"/>
        </w:rPr>
        <w:t xml:space="preserve">Demonstrated understanding of </w:t>
      </w:r>
      <w:r w:rsidR="00CF4DA6">
        <w:rPr>
          <w:rFonts w:cstheme="minorHAnsi"/>
          <w:sz w:val="22"/>
          <w:szCs w:val="22"/>
        </w:rPr>
        <w:t xml:space="preserve">sector best practice and </w:t>
      </w:r>
      <w:r>
        <w:rPr>
          <w:rFonts w:cstheme="minorHAnsi"/>
          <w:sz w:val="22"/>
          <w:szCs w:val="22"/>
        </w:rPr>
        <w:t xml:space="preserve">donor requirements </w:t>
      </w:r>
      <w:r w:rsidR="00CF4DA6">
        <w:rPr>
          <w:rFonts w:cstheme="minorHAnsi"/>
          <w:sz w:val="22"/>
          <w:szCs w:val="22"/>
        </w:rPr>
        <w:t xml:space="preserve">in relation to managing and monitoring organizational environmental impact </w:t>
      </w:r>
    </w:p>
    <w:p w14:paraId="72C54A1D" w14:textId="77777777" w:rsidR="00CF4DA6" w:rsidRDefault="00CF4DA6" w:rsidP="00CF4DA6">
      <w:pPr>
        <w:ind w:left="540"/>
        <w:jc w:val="both"/>
        <w:rPr>
          <w:rFonts w:cstheme="minorHAnsi"/>
          <w:sz w:val="22"/>
          <w:szCs w:val="22"/>
        </w:rPr>
      </w:pPr>
    </w:p>
    <w:p w14:paraId="10FA36D9" w14:textId="5CB39C6E" w:rsidR="002D266E" w:rsidRPr="002D266E" w:rsidRDefault="002D266E" w:rsidP="002D266E">
      <w:pPr>
        <w:numPr>
          <w:ilvl w:val="0"/>
          <w:numId w:val="2"/>
        </w:numPr>
        <w:tabs>
          <w:tab w:val="clear" w:pos="360"/>
        </w:tabs>
        <w:ind w:left="540" w:hanging="547"/>
        <w:jc w:val="both"/>
        <w:rPr>
          <w:rFonts w:cstheme="minorHAnsi"/>
          <w:sz w:val="22"/>
          <w:szCs w:val="22"/>
        </w:rPr>
      </w:pPr>
      <w:r w:rsidRPr="002D266E">
        <w:rPr>
          <w:rFonts w:cstheme="minorHAnsi"/>
          <w:sz w:val="22"/>
          <w:szCs w:val="22"/>
        </w:rPr>
        <w:t>Excellent written communication skills with an ability to write to a variety of audiences</w:t>
      </w:r>
      <w:r w:rsidR="00CF4DA6">
        <w:rPr>
          <w:rFonts w:cstheme="minorHAnsi"/>
          <w:sz w:val="22"/>
          <w:szCs w:val="22"/>
        </w:rPr>
        <w:t xml:space="preserve"> and attention to detail. </w:t>
      </w:r>
    </w:p>
    <w:p w14:paraId="7AED3A69" w14:textId="77777777" w:rsidR="00CF4DA6" w:rsidRDefault="00CF4DA6" w:rsidP="00CF4DA6">
      <w:pPr>
        <w:ind w:left="540"/>
        <w:jc w:val="both"/>
        <w:rPr>
          <w:rFonts w:cstheme="minorHAnsi"/>
          <w:sz w:val="22"/>
          <w:szCs w:val="22"/>
        </w:rPr>
      </w:pPr>
    </w:p>
    <w:p w14:paraId="3115FE4F" w14:textId="15B925D6" w:rsidR="00CF4DA6" w:rsidRDefault="002D266E" w:rsidP="00CF4DA6">
      <w:pPr>
        <w:numPr>
          <w:ilvl w:val="0"/>
          <w:numId w:val="2"/>
        </w:numPr>
        <w:tabs>
          <w:tab w:val="clear" w:pos="360"/>
        </w:tabs>
        <w:ind w:left="540" w:hanging="547"/>
        <w:jc w:val="both"/>
        <w:rPr>
          <w:rFonts w:cstheme="minorHAnsi"/>
          <w:sz w:val="22"/>
          <w:szCs w:val="22"/>
        </w:rPr>
      </w:pPr>
      <w:r w:rsidRPr="002D266E">
        <w:rPr>
          <w:rFonts w:cstheme="minorHAnsi"/>
          <w:sz w:val="22"/>
          <w:szCs w:val="22"/>
        </w:rPr>
        <w:t>Excellent interpersonal and communication skills – tactful and diplomatic</w:t>
      </w:r>
    </w:p>
    <w:p w14:paraId="1B8B0EA2" w14:textId="77777777" w:rsidR="00CF4DA6" w:rsidRDefault="00CF4DA6" w:rsidP="00CF4DA6">
      <w:pPr>
        <w:ind w:left="540"/>
        <w:jc w:val="both"/>
        <w:rPr>
          <w:rFonts w:cstheme="minorHAnsi"/>
          <w:sz w:val="22"/>
          <w:szCs w:val="22"/>
        </w:rPr>
      </w:pPr>
    </w:p>
    <w:p w14:paraId="26A4DFCB" w14:textId="7185228A" w:rsidR="00CF4DA6" w:rsidRDefault="00CF4DA6" w:rsidP="00CF4DA6">
      <w:pPr>
        <w:numPr>
          <w:ilvl w:val="0"/>
          <w:numId w:val="2"/>
        </w:numPr>
        <w:tabs>
          <w:tab w:val="clear" w:pos="360"/>
        </w:tabs>
        <w:ind w:left="540" w:hanging="547"/>
        <w:jc w:val="both"/>
        <w:rPr>
          <w:rFonts w:cstheme="minorHAnsi"/>
          <w:sz w:val="22"/>
          <w:szCs w:val="22"/>
        </w:rPr>
      </w:pPr>
      <w:r w:rsidRPr="00CF4DA6">
        <w:rPr>
          <w:rFonts w:cstheme="minorHAnsi"/>
          <w:sz w:val="22"/>
          <w:szCs w:val="22"/>
        </w:rPr>
        <w:t>Excellent organizational and time management skills to meet tight deadlines.</w:t>
      </w:r>
    </w:p>
    <w:p w14:paraId="306D3516" w14:textId="77777777" w:rsidR="00CF4DA6" w:rsidRDefault="00CF4DA6" w:rsidP="00CF4DA6">
      <w:pPr>
        <w:ind w:left="540"/>
        <w:jc w:val="both"/>
        <w:rPr>
          <w:rFonts w:cstheme="minorHAnsi"/>
          <w:sz w:val="22"/>
          <w:szCs w:val="22"/>
        </w:rPr>
      </w:pPr>
    </w:p>
    <w:p w14:paraId="4E6002B9" w14:textId="2A165ECC" w:rsidR="00F64959" w:rsidRDefault="00CF4DA6" w:rsidP="00F64959">
      <w:pPr>
        <w:numPr>
          <w:ilvl w:val="0"/>
          <w:numId w:val="2"/>
        </w:numPr>
        <w:tabs>
          <w:tab w:val="clear" w:pos="360"/>
        </w:tabs>
        <w:ind w:left="540" w:hanging="547"/>
        <w:jc w:val="both"/>
        <w:rPr>
          <w:rFonts w:cstheme="minorHAnsi"/>
          <w:sz w:val="22"/>
          <w:szCs w:val="22"/>
        </w:rPr>
      </w:pPr>
      <w:r w:rsidRPr="00F64959">
        <w:rPr>
          <w:rFonts w:cstheme="minorHAnsi"/>
          <w:sz w:val="22"/>
          <w:szCs w:val="22"/>
        </w:rPr>
        <w:t>Strong commitment to advanc</w:t>
      </w:r>
      <w:r w:rsidR="00F64959" w:rsidRPr="00F64959">
        <w:rPr>
          <w:rFonts w:cstheme="minorHAnsi"/>
          <w:sz w:val="22"/>
          <w:szCs w:val="22"/>
        </w:rPr>
        <w:t>ing</w:t>
      </w:r>
      <w:r w:rsidRPr="00F64959">
        <w:rPr>
          <w:rFonts w:cstheme="minorHAnsi"/>
          <w:sz w:val="22"/>
          <w:szCs w:val="22"/>
        </w:rPr>
        <w:t xml:space="preserve"> sexual and reproductive health and rights </w:t>
      </w:r>
    </w:p>
    <w:p w14:paraId="400BBBC2" w14:textId="77777777" w:rsidR="00F64959" w:rsidRPr="00F64959" w:rsidRDefault="00F64959" w:rsidP="00F64959">
      <w:pPr>
        <w:jc w:val="both"/>
        <w:rPr>
          <w:rFonts w:cstheme="minorHAnsi"/>
          <w:sz w:val="22"/>
          <w:szCs w:val="22"/>
        </w:rPr>
      </w:pPr>
    </w:p>
    <w:p w14:paraId="75AD28B7" w14:textId="689A5033" w:rsidR="00CF4DA6" w:rsidRDefault="00CF4DA6" w:rsidP="00CF4DA6">
      <w:pPr>
        <w:numPr>
          <w:ilvl w:val="0"/>
          <w:numId w:val="2"/>
        </w:numPr>
        <w:tabs>
          <w:tab w:val="clear" w:pos="360"/>
        </w:tabs>
        <w:ind w:left="540" w:hanging="547"/>
        <w:jc w:val="both"/>
        <w:rPr>
          <w:rFonts w:cstheme="minorHAnsi"/>
          <w:sz w:val="22"/>
          <w:szCs w:val="22"/>
        </w:rPr>
      </w:pPr>
      <w:r w:rsidRPr="00CF4DA6">
        <w:rPr>
          <w:rFonts w:cstheme="minorHAnsi"/>
          <w:sz w:val="22"/>
          <w:szCs w:val="22"/>
        </w:rPr>
        <w:t xml:space="preserve">Supportive of a woman’s right to </w:t>
      </w:r>
      <w:bookmarkStart w:id="0" w:name="_GoBack"/>
      <w:bookmarkEnd w:id="0"/>
      <w:r w:rsidRPr="00CF4DA6">
        <w:rPr>
          <w:rFonts w:cstheme="minorHAnsi"/>
          <w:sz w:val="22"/>
          <w:szCs w:val="22"/>
        </w:rPr>
        <w:t>choose and to have access to safe abortion services. </w:t>
      </w:r>
    </w:p>
    <w:p w14:paraId="5B100887" w14:textId="77777777" w:rsidR="00CF4DA6" w:rsidRDefault="00CF4DA6" w:rsidP="00CF4DA6">
      <w:pPr>
        <w:ind w:left="540"/>
        <w:jc w:val="both"/>
        <w:rPr>
          <w:rFonts w:cstheme="minorHAnsi"/>
          <w:sz w:val="22"/>
          <w:szCs w:val="22"/>
        </w:rPr>
      </w:pPr>
    </w:p>
    <w:p w14:paraId="0C56C33F" w14:textId="3FD4A022" w:rsidR="00CF4DA6" w:rsidRDefault="00CF4DA6" w:rsidP="00CF4DA6">
      <w:pPr>
        <w:numPr>
          <w:ilvl w:val="0"/>
          <w:numId w:val="2"/>
        </w:numPr>
        <w:tabs>
          <w:tab w:val="clear" w:pos="360"/>
        </w:tabs>
        <w:ind w:left="540" w:hanging="547"/>
        <w:jc w:val="both"/>
        <w:rPr>
          <w:rFonts w:cstheme="minorHAnsi"/>
          <w:sz w:val="22"/>
          <w:szCs w:val="22"/>
        </w:rPr>
      </w:pPr>
      <w:r w:rsidRPr="00CF4DA6">
        <w:rPr>
          <w:rFonts w:cstheme="minorHAnsi"/>
          <w:sz w:val="22"/>
          <w:szCs w:val="22"/>
        </w:rPr>
        <w:t xml:space="preserve">Awareness of and sensitivity to the multi-cultural and diverse environment in which IPPF operates.  </w:t>
      </w:r>
    </w:p>
    <w:p w14:paraId="2C671EC0" w14:textId="77777777" w:rsidR="00CF4DA6" w:rsidRDefault="00CF4DA6" w:rsidP="00CF4DA6">
      <w:pPr>
        <w:ind w:left="540"/>
        <w:jc w:val="both"/>
        <w:rPr>
          <w:rFonts w:cstheme="minorHAnsi"/>
          <w:sz w:val="22"/>
          <w:szCs w:val="22"/>
        </w:rPr>
      </w:pPr>
    </w:p>
    <w:p w14:paraId="0D3E5E94" w14:textId="1123FB29" w:rsidR="00CF4DA6" w:rsidRDefault="00CF4DA6" w:rsidP="00CF4DA6">
      <w:pPr>
        <w:numPr>
          <w:ilvl w:val="0"/>
          <w:numId w:val="2"/>
        </w:numPr>
        <w:tabs>
          <w:tab w:val="clear" w:pos="360"/>
        </w:tabs>
        <w:ind w:left="540" w:hanging="547"/>
        <w:jc w:val="both"/>
        <w:rPr>
          <w:rFonts w:cstheme="minorHAnsi"/>
          <w:sz w:val="22"/>
          <w:szCs w:val="22"/>
        </w:rPr>
      </w:pPr>
      <w:r w:rsidRPr="00CF4DA6">
        <w:rPr>
          <w:rFonts w:cstheme="minorHAnsi"/>
          <w:sz w:val="22"/>
          <w:szCs w:val="22"/>
        </w:rPr>
        <w:t>Understanding of and a commitment to safeguarding including child protection, in a local and international context. </w:t>
      </w:r>
    </w:p>
    <w:p w14:paraId="03DC875B" w14:textId="77777777" w:rsidR="00CF4DA6" w:rsidRDefault="00CF4DA6" w:rsidP="00CF4DA6">
      <w:pPr>
        <w:ind w:left="540"/>
        <w:jc w:val="both"/>
        <w:rPr>
          <w:rFonts w:cstheme="minorHAnsi"/>
          <w:sz w:val="22"/>
          <w:szCs w:val="22"/>
        </w:rPr>
      </w:pPr>
    </w:p>
    <w:p w14:paraId="71B22981" w14:textId="0B1370D6" w:rsidR="00CF4DA6" w:rsidRPr="00CF4DA6" w:rsidRDefault="00CF4DA6" w:rsidP="00CF4DA6">
      <w:pPr>
        <w:numPr>
          <w:ilvl w:val="0"/>
          <w:numId w:val="2"/>
        </w:numPr>
        <w:tabs>
          <w:tab w:val="clear" w:pos="360"/>
        </w:tabs>
        <w:ind w:left="540" w:hanging="547"/>
        <w:jc w:val="both"/>
        <w:rPr>
          <w:rFonts w:cstheme="minorHAnsi"/>
          <w:sz w:val="22"/>
          <w:szCs w:val="22"/>
        </w:rPr>
      </w:pPr>
      <w:r w:rsidRPr="00CF4DA6">
        <w:rPr>
          <w:rFonts w:cstheme="minorHAnsi"/>
          <w:sz w:val="22"/>
          <w:szCs w:val="22"/>
        </w:rPr>
        <w:t xml:space="preserve">Fluency in English </w:t>
      </w:r>
    </w:p>
    <w:p w14:paraId="535CD55F" w14:textId="77777777" w:rsidR="004B0CC2" w:rsidRPr="00CF4DA6" w:rsidRDefault="004B0CC2" w:rsidP="00CF4DA6">
      <w:pPr>
        <w:jc w:val="both"/>
        <w:rPr>
          <w:rFonts w:cstheme="minorHAnsi"/>
          <w:sz w:val="22"/>
          <w:szCs w:val="22"/>
        </w:rPr>
      </w:pPr>
    </w:p>
    <w:p w14:paraId="3B7DCEE3" w14:textId="069FDC5E" w:rsidR="004B0CC2" w:rsidRPr="004B0CC2" w:rsidRDefault="004B0CC2" w:rsidP="004B0CC2">
      <w:pPr>
        <w:rPr>
          <w:b/>
        </w:rPr>
      </w:pPr>
      <w:r>
        <w:rPr>
          <w:b/>
        </w:rPr>
        <w:t xml:space="preserve">5. </w:t>
      </w:r>
      <w:r w:rsidRPr="004B0CC2">
        <w:rPr>
          <w:b/>
        </w:rPr>
        <w:t>How to apply</w:t>
      </w:r>
    </w:p>
    <w:p w14:paraId="6476A83D" w14:textId="77777777" w:rsidR="004B0CC2" w:rsidRDefault="004B0CC2" w:rsidP="004B0CC2"/>
    <w:p w14:paraId="37211AD5" w14:textId="77777777" w:rsidR="004B0CC2" w:rsidRPr="004B0CC2" w:rsidRDefault="004B0CC2" w:rsidP="004B0CC2">
      <w:pPr>
        <w:rPr>
          <w:rFonts w:cstheme="minorHAnsi"/>
          <w:sz w:val="22"/>
          <w:szCs w:val="22"/>
        </w:rPr>
      </w:pPr>
      <w:r w:rsidRPr="004B0CC2">
        <w:rPr>
          <w:rFonts w:cstheme="minorHAnsi"/>
          <w:sz w:val="22"/>
          <w:szCs w:val="22"/>
        </w:rPr>
        <w:t>To apply, please submit the following:</w:t>
      </w:r>
    </w:p>
    <w:p w14:paraId="0C0F1BB9" w14:textId="77777777" w:rsidR="004B0CC2" w:rsidRPr="004B0CC2" w:rsidRDefault="004B0CC2" w:rsidP="004B0CC2">
      <w:pPr>
        <w:pStyle w:val="ListParagraph"/>
        <w:numPr>
          <w:ilvl w:val="0"/>
          <w:numId w:val="15"/>
        </w:numPr>
        <w:jc w:val="left"/>
        <w:rPr>
          <w:rFonts w:asciiTheme="minorHAnsi" w:hAnsiTheme="minorHAnsi" w:cstheme="minorHAnsi"/>
          <w:sz w:val="22"/>
          <w:szCs w:val="22"/>
        </w:rPr>
      </w:pPr>
      <w:r w:rsidRPr="004B0CC2">
        <w:rPr>
          <w:rFonts w:asciiTheme="minorHAnsi" w:hAnsiTheme="minorHAnsi" w:cstheme="minorHAnsi"/>
          <w:sz w:val="22"/>
          <w:szCs w:val="22"/>
        </w:rPr>
        <w:t>CV</w:t>
      </w:r>
    </w:p>
    <w:p w14:paraId="3AA7407B" w14:textId="77777777" w:rsidR="004B0CC2" w:rsidRPr="004B0CC2" w:rsidRDefault="004B0CC2" w:rsidP="004B0CC2">
      <w:pPr>
        <w:pStyle w:val="ListParagraph"/>
        <w:numPr>
          <w:ilvl w:val="0"/>
          <w:numId w:val="15"/>
        </w:numPr>
        <w:jc w:val="left"/>
        <w:rPr>
          <w:rFonts w:asciiTheme="minorHAnsi" w:hAnsiTheme="minorHAnsi" w:cstheme="minorHAnsi"/>
          <w:sz w:val="22"/>
          <w:szCs w:val="22"/>
        </w:rPr>
      </w:pPr>
      <w:r w:rsidRPr="004B0CC2">
        <w:rPr>
          <w:rFonts w:asciiTheme="minorHAnsi" w:hAnsiTheme="minorHAnsi" w:cstheme="minorHAnsi"/>
          <w:sz w:val="22"/>
          <w:szCs w:val="22"/>
        </w:rPr>
        <w:t>A cover letter that directly addresses the TOR</w:t>
      </w:r>
    </w:p>
    <w:p w14:paraId="3D6171F8" w14:textId="77777777" w:rsidR="004B0CC2" w:rsidRPr="004B0CC2" w:rsidRDefault="004B0CC2" w:rsidP="004B0CC2">
      <w:pPr>
        <w:pStyle w:val="ListParagraph"/>
        <w:numPr>
          <w:ilvl w:val="0"/>
          <w:numId w:val="15"/>
        </w:numPr>
        <w:jc w:val="left"/>
        <w:rPr>
          <w:rFonts w:asciiTheme="minorHAnsi" w:hAnsiTheme="minorHAnsi" w:cstheme="minorHAnsi"/>
          <w:sz w:val="22"/>
          <w:szCs w:val="22"/>
        </w:rPr>
      </w:pPr>
      <w:r w:rsidRPr="004B0CC2">
        <w:rPr>
          <w:rFonts w:asciiTheme="minorHAnsi" w:hAnsiTheme="minorHAnsi" w:cstheme="minorHAnsi"/>
          <w:sz w:val="22"/>
          <w:szCs w:val="22"/>
        </w:rPr>
        <w:t>Fees / daily rate</w:t>
      </w:r>
    </w:p>
    <w:p w14:paraId="5E5E1547" w14:textId="77777777" w:rsidR="004B0CC2" w:rsidRPr="004B0CC2" w:rsidRDefault="004B0CC2" w:rsidP="004B0CC2">
      <w:pPr>
        <w:pStyle w:val="ListParagraph"/>
        <w:numPr>
          <w:ilvl w:val="0"/>
          <w:numId w:val="15"/>
        </w:numPr>
        <w:jc w:val="left"/>
        <w:rPr>
          <w:rFonts w:asciiTheme="minorHAnsi" w:hAnsiTheme="minorHAnsi" w:cstheme="minorHAnsi"/>
          <w:sz w:val="22"/>
          <w:szCs w:val="22"/>
        </w:rPr>
      </w:pPr>
      <w:r w:rsidRPr="004B0CC2">
        <w:rPr>
          <w:rFonts w:asciiTheme="minorHAnsi" w:hAnsiTheme="minorHAnsi" w:cstheme="minorHAnsi"/>
          <w:sz w:val="22"/>
          <w:szCs w:val="22"/>
        </w:rPr>
        <w:t xml:space="preserve">Availability </w:t>
      </w:r>
    </w:p>
    <w:p w14:paraId="5A632AFE" w14:textId="77777777" w:rsidR="004B0CC2" w:rsidRPr="004B0CC2" w:rsidRDefault="004B0CC2" w:rsidP="004B0CC2">
      <w:pPr>
        <w:rPr>
          <w:rFonts w:cstheme="minorHAnsi"/>
          <w:sz w:val="22"/>
          <w:szCs w:val="22"/>
        </w:rPr>
      </w:pPr>
    </w:p>
    <w:p w14:paraId="29754930" w14:textId="58EA3631" w:rsidR="004B0CC2" w:rsidRPr="004B0CC2" w:rsidRDefault="004B0CC2" w:rsidP="004B0CC2">
      <w:pPr>
        <w:rPr>
          <w:rFonts w:cstheme="minorHAnsi"/>
          <w:sz w:val="22"/>
          <w:szCs w:val="22"/>
        </w:rPr>
      </w:pPr>
      <w:r w:rsidRPr="004B0CC2">
        <w:rPr>
          <w:rFonts w:cstheme="minorHAnsi"/>
          <w:sz w:val="22"/>
          <w:szCs w:val="22"/>
        </w:rPr>
        <w:t xml:space="preserve">Please send the application to </w:t>
      </w:r>
      <w:r>
        <w:rPr>
          <w:rFonts w:cstheme="minorHAnsi"/>
          <w:sz w:val="22"/>
          <w:szCs w:val="22"/>
        </w:rPr>
        <w:t>Catherine Fuller</w:t>
      </w:r>
      <w:r w:rsidRPr="004B0CC2">
        <w:rPr>
          <w:rFonts w:cstheme="minorHAnsi"/>
          <w:sz w:val="22"/>
          <w:szCs w:val="22"/>
        </w:rPr>
        <w:t xml:space="preserve">, </w:t>
      </w:r>
      <w:r w:rsidR="00CF4DA6">
        <w:rPr>
          <w:rFonts w:cstheme="minorHAnsi"/>
          <w:sz w:val="22"/>
          <w:szCs w:val="22"/>
        </w:rPr>
        <w:t xml:space="preserve">Acting </w:t>
      </w:r>
      <w:r w:rsidRPr="004B0CC2">
        <w:rPr>
          <w:rFonts w:cstheme="minorHAnsi"/>
          <w:sz w:val="22"/>
          <w:szCs w:val="22"/>
        </w:rPr>
        <w:t>Director, Institutional Delivery (</w:t>
      </w:r>
      <w:hyperlink r:id="rId8" w:history="1">
        <w:r w:rsidRPr="00A64A02">
          <w:rPr>
            <w:rStyle w:val="Hyperlink"/>
            <w:rFonts w:cstheme="minorHAnsi"/>
            <w:sz w:val="22"/>
            <w:szCs w:val="22"/>
          </w:rPr>
          <w:t>cfuller@ippf.org</w:t>
        </w:r>
      </w:hyperlink>
      <w:r w:rsidRPr="004B0CC2">
        <w:rPr>
          <w:rFonts w:cstheme="minorHAnsi"/>
          <w:sz w:val="22"/>
          <w:szCs w:val="22"/>
        </w:rPr>
        <w:t xml:space="preserve">). </w:t>
      </w:r>
    </w:p>
    <w:p w14:paraId="755AD72B" w14:textId="77777777" w:rsidR="00936BA2" w:rsidRPr="004B0CC2" w:rsidRDefault="00936BA2" w:rsidP="002D266E">
      <w:pPr>
        <w:pStyle w:val="Header"/>
        <w:tabs>
          <w:tab w:val="clear" w:pos="4320"/>
          <w:tab w:val="clear" w:pos="8640"/>
          <w:tab w:val="left" w:pos="540"/>
        </w:tabs>
        <w:rPr>
          <w:rFonts w:asciiTheme="minorHAnsi" w:hAnsiTheme="minorHAnsi" w:cstheme="minorHAnsi"/>
          <w:sz w:val="22"/>
          <w:szCs w:val="22"/>
        </w:rPr>
      </w:pPr>
    </w:p>
    <w:p w14:paraId="06079D84" w14:textId="6D327D9C" w:rsidR="00936BA2" w:rsidRPr="004B0CC2" w:rsidRDefault="00936BA2" w:rsidP="00936BA2">
      <w:pPr>
        <w:rPr>
          <w:rFonts w:cstheme="minorHAnsi"/>
          <w:sz w:val="22"/>
          <w:szCs w:val="22"/>
        </w:rPr>
      </w:pPr>
    </w:p>
    <w:p w14:paraId="4509AD67" w14:textId="77777777" w:rsidR="00936BA2" w:rsidRPr="004B0CC2" w:rsidRDefault="00936BA2" w:rsidP="00936BA2">
      <w:pPr>
        <w:rPr>
          <w:rFonts w:cstheme="minorHAnsi"/>
          <w:sz w:val="22"/>
          <w:szCs w:val="22"/>
        </w:rPr>
      </w:pPr>
    </w:p>
    <w:sectPr w:rsidR="00936BA2" w:rsidRPr="004B0CC2" w:rsidSect="002D266E">
      <w:headerReference w:type="default" r:id="rId9"/>
      <w:footerReference w:type="even" r:id="rId10"/>
      <w:footerReference w:type="default" r:id="rId11"/>
      <w:pgSz w:w="11900" w:h="16840"/>
      <w:pgMar w:top="159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481F1" w14:textId="77777777" w:rsidR="00FF5B78" w:rsidRDefault="00FF5B78" w:rsidP="00936BA2">
      <w:r>
        <w:separator/>
      </w:r>
    </w:p>
  </w:endnote>
  <w:endnote w:type="continuationSeparator" w:id="0">
    <w:p w14:paraId="00255160" w14:textId="77777777" w:rsidR="00FF5B78" w:rsidRDefault="00FF5B78" w:rsidP="0093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1447517"/>
      <w:docPartObj>
        <w:docPartGallery w:val="Page Numbers (Bottom of Page)"/>
        <w:docPartUnique/>
      </w:docPartObj>
    </w:sdtPr>
    <w:sdtEndPr>
      <w:rPr>
        <w:rStyle w:val="PageNumber"/>
      </w:rPr>
    </w:sdtEndPr>
    <w:sdtContent>
      <w:p w14:paraId="3F148291" w14:textId="40803DDA" w:rsidR="002D266E" w:rsidRDefault="002D266E" w:rsidP="00A64A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4D1B14" w14:textId="77777777" w:rsidR="002D266E" w:rsidRDefault="002D266E" w:rsidP="002D26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54194479"/>
      <w:docPartObj>
        <w:docPartGallery w:val="Page Numbers (Bottom of Page)"/>
        <w:docPartUnique/>
      </w:docPartObj>
    </w:sdtPr>
    <w:sdtEndPr>
      <w:rPr>
        <w:rStyle w:val="PageNumber"/>
      </w:rPr>
    </w:sdtEndPr>
    <w:sdtContent>
      <w:p w14:paraId="6154E225" w14:textId="111F72EB" w:rsidR="002D266E" w:rsidRDefault="002D266E" w:rsidP="00A64A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D85581" w14:textId="77777777" w:rsidR="002D266E" w:rsidRDefault="002D266E" w:rsidP="002D26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8D814" w14:textId="77777777" w:rsidR="00FF5B78" w:rsidRDefault="00FF5B78" w:rsidP="00936BA2">
      <w:r>
        <w:separator/>
      </w:r>
    </w:p>
  </w:footnote>
  <w:footnote w:type="continuationSeparator" w:id="0">
    <w:p w14:paraId="355A6350" w14:textId="77777777" w:rsidR="00FF5B78" w:rsidRDefault="00FF5B78" w:rsidP="00936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4C85C" w14:textId="77777777" w:rsidR="002D266E" w:rsidRPr="00F12BE8" w:rsidRDefault="002D266E" w:rsidP="002D266E">
    <w:pPr>
      <w:pStyle w:val="Header"/>
      <w:jc w:val="center"/>
      <w:rPr>
        <w:sz w:val="28"/>
        <w:szCs w:val="28"/>
      </w:rPr>
    </w:pPr>
    <w:r w:rsidRPr="00F12BE8">
      <w:rPr>
        <w:sz w:val="28"/>
        <w:szCs w:val="28"/>
      </w:rPr>
      <w:t>INTERNATIONAL PLANNED PARENTHOOD FEDERATION</w:t>
    </w:r>
    <w:r>
      <w:rPr>
        <w:sz w:val="28"/>
        <w:szCs w:val="28"/>
      </w:rPr>
      <w:t xml:space="preserve"> </w:t>
    </w:r>
    <w:r w:rsidRPr="00F12BE8">
      <w:rPr>
        <w:sz w:val="28"/>
        <w:szCs w:val="28"/>
      </w:rPr>
      <w:t>(IPPF)</w:t>
    </w:r>
  </w:p>
  <w:p w14:paraId="5CC8C5A1" w14:textId="6A8FFE7C" w:rsidR="002D266E" w:rsidRDefault="002D266E" w:rsidP="002D266E">
    <w:pPr>
      <w:pStyle w:val="Header"/>
      <w:pBdr>
        <w:bottom w:val="single" w:sz="4" w:space="1"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7F58"/>
    <w:multiLevelType w:val="hybridMultilevel"/>
    <w:tmpl w:val="4210C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4025F"/>
    <w:multiLevelType w:val="hybridMultilevel"/>
    <w:tmpl w:val="0E180388"/>
    <w:lvl w:ilvl="0" w:tplc="FD44B67A">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F1003"/>
    <w:multiLevelType w:val="hybridMultilevel"/>
    <w:tmpl w:val="BDA040DC"/>
    <w:lvl w:ilvl="0" w:tplc="901CE99C">
      <w:start w:val="1"/>
      <w:numFmt w:val="decimal"/>
      <w:lvlText w:val="%1."/>
      <w:lvlJc w:val="left"/>
      <w:pPr>
        <w:tabs>
          <w:tab w:val="num" w:pos="360"/>
        </w:tabs>
        <w:ind w:left="360" w:hanging="360"/>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832DB7"/>
    <w:multiLevelType w:val="hybridMultilevel"/>
    <w:tmpl w:val="0464C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F5101"/>
    <w:multiLevelType w:val="hybridMultilevel"/>
    <w:tmpl w:val="B92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52570"/>
    <w:multiLevelType w:val="hybridMultilevel"/>
    <w:tmpl w:val="0B26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C60AE"/>
    <w:multiLevelType w:val="hybridMultilevel"/>
    <w:tmpl w:val="D72069AC"/>
    <w:lvl w:ilvl="0" w:tplc="177C67D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B45B6"/>
    <w:multiLevelType w:val="hybridMultilevel"/>
    <w:tmpl w:val="47BA11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94338D"/>
    <w:multiLevelType w:val="hybridMultilevel"/>
    <w:tmpl w:val="EBF268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531FD2"/>
    <w:multiLevelType w:val="hybridMultilevel"/>
    <w:tmpl w:val="080E3B2E"/>
    <w:lvl w:ilvl="0" w:tplc="D8BA0EE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C297B"/>
    <w:multiLevelType w:val="hybridMultilevel"/>
    <w:tmpl w:val="8FFAE67A"/>
    <w:lvl w:ilvl="0" w:tplc="86EA4CD6">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122745"/>
    <w:multiLevelType w:val="hybridMultilevel"/>
    <w:tmpl w:val="A1CA2E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38075D"/>
    <w:multiLevelType w:val="hybridMultilevel"/>
    <w:tmpl w:val="79ECA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B502FE"/>
    <w:multiLevelType w:val="hybridMultilevel"/>
    <w:tmpl w:val="D58CF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9AE607B"/>
    <w:multiLevelType w:val="hybridMultilevel"/>
    <w:tmpl w:val="B3DC807A"/>
    <w:lvl w:ilvl="0" w:tplc="113A1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8B6BB6"/>
    <w:multiLevelType w:val="hybridMultilevel"/>
    <w:tmpl w:val="E3282D7A"/>
    <w:lvl w:ilvl="0" w:tplc="05A849AE">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9"/>
  </w:num>
  <w:num w:numId="4">
    <w:abstractNumId w:val="4"/>
  </w:num>
  <w:num w:numId="5">
    <w:abstractNumId w:val="1"/>
  </w:num>
  <w:num w:numId="6">
    <w:abstractNumId w:val="8"/>
  </w:num>
  <w:num w:numId="7">
    <w:abstractNumId w:val="14"/>
  </w:num>
  <w:num w:numId="8">
    <w:abstractNumId w:val="0"/>
  </w:num>
  <w:num w:numId="9">
    <w:abstractNumId w:val="2"/>
  </w:num>
  <w:num w:numId="10">
    <w:abstractNumId w:val="7"/>
  </w:num>
  <w:num w:numId="11">
    <w:abstractNumId w:val="12"/>
  </w:num>
  <w:num w:numId="12">
    <w:abstractNumId w:val="3"/>
  </w:num>
  <w:num w:numId="13">
    <w:abstractNumId w:val="5"/>
  </w:num>
  <w:num w:numId="14">
    <w:abstractNumId w:val="11"/>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A2"/>
    <w:rsid w:val="00043486"/>
    <w:rsid w:val="000A640E"/>
    <w:rsid w:val="001652BB"/>
    <w:rsid w:val="00194AEE"/>
    <w:rsid w:val="001B3CCB"/>
    <w:rsid w:val="002D266E"/>
    <w:rsid w:val="00333A2A"/>
    <w:rsid w:val="00486530"/>
    <w:rsid w:val="004B0CC2"/>
    <w:rsid w:val="004F706D"/>
    <w:rsid w:val="005843B1"/>
    <w:rsid w:val="006503D2"/>
    <w:rsid w:val="0066057D"/>
    <w:rsid w:val="00846202"/>
    <w:rsid w:val="008566FC"/>
    <w:rsid w:val="008A451A"/>
    <w:rsid w:val="00936BA2"/>
    <w:rsid w:val="009D231E"/>
    <w:rsid w:val="009E0FDB"/>
    <w:rsid w:val="00B05E9E"/>
    <w:rsid w:val="00B258D8"/>
    <w:rsid w:val="00B764D1"/>
    <w:rsid w:val="00BD2777"/>
    <w:rsid w:val="00CF4DA6"/>
    <w:rsid w:val="00E40E0D"/>
    <w:rsid w:val="00E461D7"/>
    <w:rsid w:val="00F64959"/>
    <w:rsid w:val="00F9696A"/>
    <w:rsid w:val="00FB1CAD"/>
    <w:rsid w:val="00FF5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972E"/>
  <w14:defaultImageDpi w14:val="32767"/>
  <w15:chartTrackingRefBased/>
  <w15:docId w15:val="{F20D0ECF-D16E-244B-84FD-311EBD46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36BA2"/>
    <w:pPr>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36BA2"/>
    <w:rPr>
      <w:rFonts w:ascii="Times New Roman" w:eastAsia="Times New Roman" w:hAnsi="Times New Roman" w:cs="Times New Roman"/>
      <w:sz w:val="20"/>
      <w:szCs w:val="20"/>
    </w:rPr>
  </w:style>
  <w:style w:type="character" w:styleId="FootnoteReference">
    <w:name w:val="footnote reference"/>
    <w:basedOn w:val="DefaultParagraphFont"/>
    <w:rsid w:val="00936BA2"/>
    <w:rPr>
      <w:vertAlign w:val="superscript"/>
    </w:rPr>
  </w:style>
  <w:style w:type="paragraph" w:styleId="Header">
    <w:name w:val="header"/>
    <w:basedOn w:val="Normal"/>
    <w:link w:val="HeaderChar"/>
    <w:uiPriority w:val="99"/>
    <w:rsid w:val="00936BA2"/>
    <w:pPr>
      <w:tabs>
        <w:tab w:val="center" w:pos="4320"/>
        <w:tab w:val="right" w:pos="8640"/>
      </w:tabs>
      <w:jc w:val="both"/>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936BA2"/>
    <w:rPr>
      <w:rFonts w:ascii="Times New Roman" w:eastAsia="Times New Roman" w:hAnsi="Times New Roman" w:cs="Times New Roman"/>
      <w:szCs w:val="20"/>
    </w:rPr>
  </w:style>
  <w:style w:type="paragraph" w:styleId="ListParagraph">
    <w:name w:val="List Paragraph"/>
    <w:basedOn w:val="Normal"/>
    <w:uiPriority w:val="34"/>
    <w:qFormat/>
    <w:rsid w:val="00936BA2"/>
    <w:pPr>
      <w:ind w:left="720"/>
      <w:contextualSpacing/>
      <w:jc w:val="both"/>
    </w:pPr>
    <w:rPr>
      <w:rFonts w:ascii="Times New Roman" w:eastAsia="Times New Roman" w:hAnsi="Times New Roman" w:cs="Times New Roman"/>
      <w:szCs w:val="20"/>
    </w:rPr>
  </w:style>
  <w:style w:type="paragraph" w:styleId="Footer">
    <w:name w:val="footer"/>
    <w:basedOn w:val="Normal"/>
    <w:link w:val="FooterChar"/>
    <w:uiPriority w:val="99"/>
    <w:unhideWhenUsed/>
    <w:rsid w:val="002D266E"/>
    <w:pPr>
      <w:tabs>
        <w:tab w:val="center" w:pos="4680"/>
        <w:tab w:val="right" w:pos="9360"/>
      </w:tabs>
    </w:pPr>
  </w:style>
  <w:style w:type="character" w:customStyle="1" w:styleId="FooterChar">
    <w:name w:val="Footer Char"/>
    <w:basedOn w:val="DefaultParagraphFont"/>
    <w:link w:val="Footer"/>
    <w:uiPriority w:val="99"/>
    <w:rsid w:val="002D266E"/>
  </w:style>
  <w:style w:type="character" w:styleId="PageNumber">
    <w:name w:val="page number"/>
    <w:basedOn w:val="DefaultParagraphFont"/>
    <w:uiPriority w:val="99"/>
    <w:semiHidden/>
    <w:unhideWhenUsed/>
    <w:rsid w:val="002D266E"/>
  </w:style>
  <w:style w:type="character" w:styleId="Hyperlink">
    <w:name w:val="Hyperlink"/>
    <w:basedOn w:val="DefaultParagraphFont"/>
    <w:uiPriority w:val="99"/>
    <w:unhideWhenUsed/>
    <w:rsid w:val="004B0CC2"/>
    <w:rPr>
      <w:color w:val="0563C1" w:themeColor="hyperlink"/>
      <w:u w:val="single"/>
    </w:rPr>
  </w:style>
  <w:style w:type="character" w:styleId="UnresolvedMention">
    <w:name w:val="Unresolved Mention"/>
    <w:basedOn w:val="DefaultParagraphFont"/>
    <w:uiPriority w:val="99"/>
    <w:rsid w:val="004B0CC2"/>
    <w:rPr>
      <w:color w:val="605E5C"/>
      <w:shd w:val="clear" w:color="auto" w:fill="E1DFDD"/>
    </w:rPr>
  </w:style>
  <w:style w:type="character" w:styleId="FollowedHyperlink">
    <w:name w:val="FollowedHyperlink"/>
    <w:basedOn w:val="DefaultParagraphFont"/>
    <w:uiPriority w:val="99"/>
    <w:semiHidden/>
    <w:unhideWhenUsed/>
    <w:rsid w:val="004B0CC2"/>
    <w:rPr>
      <w:color w:val="954F72" w:themeColor="followedHyperlink"/>
      <w:u w:val="single"/>
    </w:rPr>
  </w:style>
  <w:style w:type="paragraph" w:styleId="Revision">
    <w:name w:val="Revision"/>
    <w:hidden/>
    <w:uiPriority w:val="99"/>
    <w:semiHidden/>
    <w:rsid w:val="000A6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8325">
      <w:bodyDiv w:val="1"/>
      <w:marLeft w:val="0"/>
      <w:marRight w:val="0"/>
      <w:marTop w:val="0"/>
      <w:marBottom w:val="0"/>
      <w:divBdr>
        <w:top w:val="none" w:sz="0" w:space="0" w:color="auto"/>
        <w:left w:val="none" w:sz="0" w:space="0" w:color="auto"/>
        <w:bottom w:val="none" w:sz="0" w:space="0" w:color="auto"/>
        <w:right w:val="none" w:sz="0" w:space="0" w:color="auto"/>
      </w:divBdr>
    </w:div>
    <w:div w:id="1124350460">
      <w:bodyDiv w:val="1"/>
      <w:marLeft w:val="0"/>
      <w:marRight w:val="0"/>
      <w:marTop w:val="0"/>
      <w:marBottom w:val="0"/>
      <w:divBdr>
        <w:top w:val="none" w:sz="0" w:space="0" w:color="auto"/>
        <w:left w:val="none" w:sz="0" w:space="0" w:color="auto"/>
        <w:bottom w:val="none" w:sz="0" w:space="0" w:color="auto"/>
        <w:right w:val="none" w:sz="0" w:space="0" w:color="auto"/>
      </w:divBdr>
    </w:div>
    <w:div w:id="203117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uller@ipp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73EE7-DEF4-46A4-970B-87F394B6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Fuller</dc:creator>
  <cp:keywords/>
  <dc:description/>
  <cp:lastModifiedBy>Catherine Fuller</cp:lastModifiedBy>
  <cp:revision>3</cp:revision>
  <dcterms:created xsi:type="dcterms:W3CDTF">2020-01-16T11:23:00Z</dcterms:created>
  <dcterms:modified xsi:type="dcterms:W3CDTF">2020-01-16T12:13:00Z</dcterms:modified>
</cp:coreProperties>
</file>